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92B081" w14:textId="12CC7660" w:rsidR="00C607FD" w:rsidRDefault="00A11C1E" w:rsidP="006F6FDB">
      <w:pPr>
        <w:rPr>
          <w:rFonts w:ascii="Times New Roman" w:eastAsia="Times New Roman" w:hAnsi="Times New Roman"/>
          <w:color w:val="auto"/>
          <w:sz w:val="20"/>
          <w:lang w:eastAsia="es-ES_tradnl" w:bidi="x-none"/>
        </w:rPr>
      </w:pPr>
      <w:r>
        <w:rPr>
          <w:lang w:val="en-US" w:eastAsia="zh-CN" w:bidi="th-TH"/>
        </w:rPr>
        <w:drawing>
          <wp:anchor distT="0" distB="0" distL="114300" distR="114300" simplePos="0" relativeHeight="251655680" behindDoc="0" locked="0" layoutInCell="1" allowOverlap="1" wp14:anchorId="24C94995" wp14:editId="7567E0B5">
            <wp:simplePos x="0" y="0"/>
            <wp:positionH relativeFrom="page">
              <wp:align>left</wp:align>
            </wp:positionH>
            <wp:positionV relativeFrom="paragraph">
              <wp:posOffset>-1374462</wp:posOffset>
            </wp:positionV>
            <wp:extent cx="7567838" cy="10704830"/>
            <wp:effectExtent l="0" t="0" r="190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pel_carta_secpr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838" cy="10704830"/>
                    </a:xfrm>
                    <a:prstGeom prst="rect">
                      <a:avLst/>
                    </a:prstGeom>
                    <a:blipFill>
                      <a:blip r:embed="rId12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01A5B" w14:textId="0E3AC48D" w:rsidR="005142C9" w:rsidRDefault="00C607FD" w:rsidP="00A11C1E">
      <w:pPr>
        <w:pStyle w:val="aTituloCafExperto"/>
        <w:rPr>
          <w:rFonts w:ascii="Times New Roman" w:eastAsia="Times New Roman" w:hAnsi="Times New Roman"/>
          <w:color w:val="auto"/>
          <w:sz w:val="20"/>
          <w:lang w:eastAsia="es-ES_tradnl" w:bidi="x-none"/>
        </w:rPr>
      </w:pPr>
      <w:r>
        <w:rPr>
          <w:rFonts w:ascii="Times New Roman" w:eastAsia="Times New Roman" w:hAnsi="Times New Roman"/>
          <w:color w:val="auto"/>
          <w:sz w:val="20"/>
          <w:lang w:eastAsia="es-ES_tradnl" w:bidi="x-none"/>
        </w:rPr>
        <w:br w:type="page"/>
      </w:r>
    </w:p>
    <w:p w14:paraId="5F6FB8B9" w14:textId="33732E04" w:rsidR="005A1929" w:rsidRDefault="00BC50B3" w:rsidP="00A11C1E">
      <w:pPr>
        <w:pStyle w:val="aTituloCafExperto"/>
      </w:pPr>
      <w:r>
        <w:rPr>
          <w:lang w:val="en-US" w:eastAsia="zh-CN" w:bidi="th-TH"/>
        </w:rPr>
        <w:lastRenderedPageBreak/>
        <w:drawing>
          <wp:inline distT="0" distB="0" distL="0" distR="0" wp14:anchorId="63968C2D" wp14:editId="31DDEDED">
            <wp:extent cx="6120130" cy="2378710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CABA4" w14:textId="77777777" w:rsidR="005E061E" w:rsidRDefault="005E061E" w:rsidP="00AC6ADD">
      <w:pPr>
        <w:pStyle w:val="aSubtituloCafExperto"/>
      </w:pPr>
    </w:p>
    <w:p w14:paraId="78DF01EC" w14:textId="2E513C44" w:rsidR="005E061E" w:rsidRDefault="00932B3A" w:rsidP="005E061E">
      <w:pPr>
        <w:pStyle w:val="aTextoCafExperto"/>
        <w:rPr>
          <w:noProof w:val="0"/>
        </w:rPr>
      </w:pPr>
      <w:r>
        <w:rPr>
          <w:noProof w:val="0"/>
        </w:rPr>
        <w:t>La crisis sanitaria vivida durante los últimos meses ha impulsado</w:t>
      </w:r>
      <w:r w:rsidR="00213AD7">
        <w:rPr>
          <w:noProof w:val="0"/>
        </w:rPr>
        <w:t>,</w:t>
      </w:r>
      <w:r>
        <w:rPr>
          <w:noProof w:val="0"/>
        </w:rPr>
        <w:t xml:space="preserve"> de manera muy rápida</w:t>
      </w:r>
      <w:r w:rsidR="00213AD7">
        <w:rPr>
          <w:noProof w:val="0"/>
        </w:rPr>
        <w:t>,</w:t>
      </w:r>
      <w:r>
        <w:rPr>
          <w:noProof w:val="0"/>
        </w:rPr>
        <w:t xml:space="preserve"> una serie de cambios en el sistema sanitario que habían permanecido latentes hasta el momento. Desde el punto de vista de la gestión sanitaria, es importante prestar atención a ellos para repensar y rediseñar el modelo actual. El uso de la telemedicina, la flexibilidad del sistema y el nuevo rol de la</w:t>
      </w:r>
      <w:bookmarkStart w:id="0" w:name="_GoBack"/>
      <w:bookmarkEnd w:id="0"/>
      <w:r>
        <w:rPr>
          <w:noProof w:val="0"/>
        </w:rPr>
        <w:t xml:space="preserve"> atención primaria y comunitaria</w:t>
      </w:r>
      <w:r w:rsidR="00213AD7">
        <w:rPr>
          <w:noProof w:val="0"/>
        </w:rPr>
        <w:t xml:space="preserve"> son</w:t>
      </w:r>
      <w:r>
        <w:rPr>
          <w:noProof w:val="0"/>
        </w:rPr>
        <w:t xml:space="preserve"> tres </w:t>
      </w:r>
      <w:r w:rsidR="00A76709">
        <w:rPr>
          <w:noProof w:val="0"/>
        </w:rPr>
        <w:t>cambios que vale la pena revisar</w:t>
      </w:r>
      <w:r>
        <w:rPr>
          <w:noProof w:val="0"/>
        </w:rPr>
        <w:t>.</w:t>
      </w:r>
    </w:p>
    <w:p w14:paraId="43241292" w14:textId="00CE3DEA" w:rsidR="00AC6ADD" w:rsidRDefault="00932B3A" w:rsidP="00AC6ADD">
      <w:pPr>
        <w:pStyle w:val="aSubtituloCafExperto"/>
      </w:pPr>
      <w:r>
        <w:t>Uso de la telemedicina</w:t>
      </w:r>
    </w:p>
    <w:p w14:paraId="294253B3" w14:textId="038A4836" w:rsidR="00932B3A" w:rsidRPr="003663F0" w:rsidRDefault="008A39C4" w:rsidP="003663F0">
      <w:pPr>
        <w:pStyle w:val="aTextoCafExperto"/>
        <w:rPr>
          <w:noProof w:val="0"/>
        </w:rPr>
      </w:pPr>
      <w:r>
        <w:rPr>
          <w:noProof w:val="0"/>
        </w:rPr>
        <w:t>E</w:t>
      </w:r>
      <w:r w:rsidR="00932B3A" w:rsidRPr="003663F0">
        <w:rPr>
          <w:noProof w:val="0"/>
        </w:rPr>
        <w:t>l uso de</w:t>
      </w:r>
      <w:r w:rsidR="00D47867">
        <w:rPr>
          <w:noProof w:val="0"/>
        </w:rPr>
        <w:t xml:space="preserve"> herramientas de comunicación </w:t>
      </w:r>
      <w:r w:rsidR="003A23FF">
        <w:rPr>
          <w:noProof w:val="0"/>
        </w:rPr>
        <w:t>digital entre los profesionales y los pacientes, como</w:t>
      </w:r>
      <w:r w:rsidR="00932B3A" w:rsidRPr="003663F0">
        <w:rPr>
          <w:noProof w:val="0"/>
        </w:rPr>
        <w:t xml:space="preserve"> la eConsulta</w:t>
      </w:r>
      <w:r w:rsidR="003A23FF">
        <w:rPr>
          <w:noProof w:val="0"/>
        </w:rPr>
        <w:t xml:space="preserve">, </w:t>
      </w:r>
      <w:r w:rsidR="00093066">
        <w:rPr>
          <w:noProof w:val="0"/>
        </w:rPr>
        <w:t xml:space="preserve">ha mostrado </w:t>
      </w:r>
      <w:r>
        <w:rPr>
          <w:noProof w:val="0"/>
        </w:rPr>
        <w:t>una tendencia al alza</w:t>
      </w:r>
      <w:r w:rsidR="00093066">
        <w:rPr>
          <w:noProof w:val="0"/>
        </w:rPr>
        <w:t>,</w:t>
      </w:r>
      <w:r w:rsidR="00932B3A" w:rsidRPr="003663F0">
        <w:rPr>
          <w:noProof w:val="0"/>
        </w:rPr>
        <w:t xml:space="preserve"> </w:t>
      </w:r>
      <w:r w:rsidRPr="003663F0">
        <w:rPr>
          <w:noProof w:val="0"/>
        </w:rPr>
        <w:t>de manera constante</w:t>
      </w:r>
      <w:r>
        <w:rPr>
          <w:noProof w:val="0"/>
        </w:rPr>
        <w:t>,</w:t>
      </w:r>
      <w:r w:rsidR="00093066" w:rsidRPr="00093066">
        <w:rPr>
          <w:noProof w:val="0"/>
        </w:rPr>
        <w:t xml:space="preserve"> </w:t>
      </w:r>
      <w:r w:rsidR="00093066">
        <w:rPr>
          <w:noProof w:val="0"/>
        </w:rPr>
        <w:t>durante los últimos años</w:t>
      </w:r>
      <w:r>
        <w:rPr>
          <w:noProof w:val="0"/>
        </w:rPr>
        <w:t>. La</w:t>
      </w:r>
      <w:r w:rsidR="00932B3A" w:rsidRPr="003663F0">
        <w:rPr>
          <w:noProof w:val="0"/>
        </w:rPr>
        <w:t xml:space="preserve"> crisis de la COVID</w:t>
      </w:r>
      <w:r w:rsidR="004753BF" w:rsidRPr="003663F0">
        <w:rPr>
          <w:noProof w:val="0"/>
        </w:rPr>
        <w:t>-19</w:t>
      </w:r>
      <w:r w:rsidR="00932B3A" w:rsidRPr="003663F0">
        <w:rPr>
          <w:noProof w:val="0"/>
        </w:rPr>
        <w:t xml:space="preserve"> ha acelerado este incremento </w:t>
      </w:r>
      <w:r w:rsidR="00093066">
        <w:rPr>
          <w:noProof w:val="0"/>
        </w:rPr>
        <w:t>notablemente</w:t>
      </w:r>
      <w:r w:rsidR="00A76709">
        <w:rPr>
          <w:noProof w:val="0"/>
        </w:rPr>
        <w:t xml:space="preserve">, </w:t>
      </w:r>
      <w:r w:rsidR="00795E23">
        <w:rPr>
          <w:noProof w:val="0"/>
        </w:rPr>
        <w:t xml:space="preserve">y ha </w:t>
      </w:r>
      <w:r w:rsidR="00932B3A" w:rsidRPr="003663F0">
        <w:rPr>
          <w:noProof w:val="0"/>
        </w:rPr>
        <w:t>demostrado que muchos desplazamientos por motivos sanitarios son evitables. Las herramientas de telemedicina se han aplicado tanto en la atención hospitalaria como en la primaria</w:t>
      </w:r>
      <w:r>
        <w:rPr>
          <w:noProof w:val="0"/>
        </w:rPr>
        <w:t>,</w:t>
      </w:r>
      <w:r w:rsidR="004753BF" w:rsidRPr="003663F0">
        <w:rPr>
          <w:noProof w:val="0"/>
        </w:rPr>
        <w:t xml:space="preserve"> y han permitido realizar consultas, trámites burocráticos o gestión de recetas electrónicas, entre otros. </w:t>
      </w:r>
      <w:r w:rsidR="00932B3A" w:rsidRPr="003663F0">
        <w:rPr>
          <w:noProof w:val="0"/>
        </w:rPr>
        <w:t xml:space="preserve"> </w:t>
      </w:r>
    </w:p>
    <w:p w14:paraId="7054DE62" w14:textId="6B00FD6E" w:rsidR="004753BF" w:rsidRPr="003663F0" w:rsidRDefault="004753BF" w:rsidP="003663F0">
      <w:pPr>
        <w:pStyle w:val="aTextoCafExperto"/>
        <w:rPr>
          <w:noProof w:val="0"/>
        </w:rPr>
      </w:pPr>
      <w:r w:rsidRPr="003663F0">
        <w:rPr>
          <w:noProof w:val="0"/>
        </w:rPr>
        <w:t xml:space="preserve">Aunque desconocemos el impacto económico de </w:t>
      </w:r>
      <w:r w:rsidR="00213AD7">
        <w:rPr>
          <w:noProof w:val="0"/>
        </w:rPr>
        <w:t xml:space="preserve">las </w:t>
      </w:r>
      <w:r w:rsidRPr="003663F0">
        <w:rPr>
          <w:noProof w:val="0"/>
        </w:rPr>
        <w:t xml:space="preserve">medidas </w:t>
      </w:r>
      <w:r w:rsidR="00213AD7">
        <w:rPr>
          <w:noProof w:val="0"/>
        </w:rPr>
        <w:t xml:space="preserve">impulsadas </w:t>
      </w:r>
      <w:r w:rsidRPr="003663F0">
        <w:rPr>
          <w:noProof w:val="0"/>
        </w:rPr>
        <w:t xml:space="preserve">a raíz de esta crisis, trabajos previos indican que cada visita realizada mediante medios telemáticos supone un ahorro de unos 15 euros respecto a una visita presencial, y que la mayor parte de ese ahorro </w:t>
      </w:r>
      <w:r w:rsidR="008A39C4">
        <w:rPr>
          <w:noProof w:val="0"/>
        </w:rPr>
        <w:t>beneficia a</w:t>
      </w:r>
      <w:r w:rsidRPr="003663F0">
        <w:rPr>
          <w:noProof w:val="0"/>
        </w:rPr>
        <w:t>l paciente</w:t>
      </w:r>
      <w:r w:rsidR="003A23FF">
        <w:rPr>
          <w:noProof w:val="0"/>
        </w:rPr>
        <w:t xml:space="preserve"> (evitando tiempo de desplazamiento, principalmente). </w:t>
      </w:r>
    </w:p>
    <w:p w14:paraId="46797916" w14:textId="55E937A1" w:rsidR="004753BF" w:rsidRPr="003663F0" w:rsidRDefault="004753BF" w:rsidP="003663F0">
      <w:pPr>
        <w:pStyle w:val="aTextoCafExperto"/>
        <w:rPr>
          <w:noProof w:val="0"/>
        </w:rPr>
      </w:pPr>
      <w:r w:rsidRPr="003663F0">
        <w:rPr>
          <w:noProof w:val="0"/>
        </w:rPr>
        <w:t>La impl</w:t>
      </w:r>
      <w:r w:rsidR="00795E23">
        <w:rPr>
          <w:noProof w:val="0"/>
        </w:rPr>
        <w:t>a</w:t>
      </w:r>
      <w:r w:rsidRPr="003663F0">
        <w:rPr>
          <w:noProof w:val="0"/>
        </w:rPr>
        <w:t xml:space="preserve">ntación de la telemedicina en el día a día del sistema sanitario debe hacerse de </w:t>
      </w:r>
      <w:r w:rsidR="00093066">
        <w:rPr>
          <w:noProof w:val="0"/>
        </w:rPr>
        <w:t>forma</w:t>
      </w:r>
      <w:r w:rsidRPr="003663F0">
        <w:rPr>
          <w:noProof w:val="0"/>
        </w:rPr>
        <w:t xml:space="preserve"> racional, ordenada y dirigida, </w:t>
      </w:r>
      <w:r w:rsidR="008A39C4">
        <w:rPr>
          <w:noProof w:val="0"/>
        </w:rPr>
        <w:t xml:space="preserve">y </w:t>
      </w:r>
      <w:r w:rsidRPr="003663F0">
        <w:rPr>
          <w:noProof w:val="0"/>
        </w:rPr>
        <w:t>mediante guías o protocolos</w:t>
      </w:r>
      <w:r w:rsidR="008E79D4">
        <w:rPr>
          <w:noProof w:val="0"/>
        </w:rPr>
        <w:t xml:space="preserve"> y evaluando sus resultados</w:t>
      </w:r>
      <w:r w:rsidRPr="003663F0">
        <w:rPr>
          <w:noProof w:val="0"/>
        </w:rPr>
        <w:t xml:space="preserve">, para asegurar pautas homogéneas sobre qué se puede hacer mediante telemedicina y qué </w:t>
      </w:r>
      <w:r w:rsidR="008E79D4">
        <w:rPr>
          <w:noProof w:val="0"/>
        </w:rPr>
        <w:t xml:space="preserve">es más apropiado hacerlo de forma </w:t>
      </w:r>
      <w:r w:rsidRPr="003663F0">
        <w:rPr>
          <w:noProof w:val="0"/>
        </w:rPr>
        <w:t>presencial.</w:t>
      </w:r>
    </w:p>
    <w:p w14:paraId="7F5F21A9" w14:textId="0D33898E" w:rsidR="00063529" w:rsidRPr="00D50994" w:rsidRDefault="00063529" w:rsidP="00AC6ADD">
      <w:pPr>
        <w:pStyle w:val="aSubtituloCafExperto"/>
      </w:pPr>
      <w:r w:rsidRPr="00D50994">
        <w:t>Flexibilidad del sistema</w:t>
      </w:r>
    </w:p>
    <w:p w14:paraId="582E04FD" w14:textId="2BA4496B" w:rsidR="00213AD7" w:rsidRDefault="00063529" w:rsidP="003663F0">
      <w:pPr>
        <w:pStyle w:val="aTextoCafExperto"/>
        <w:rPr>
          <w:noProof w:val="0"/>
        </w:rPr>
      </w:pPr>
      <w:r w:rsidRPr="003663F0">
        <w:rPr>
          <w:noProof w:val="0"/>
        </w:rPr>
        <w:lastRenderedPageBreak/>
        <w:t>Durante la crisis de la COVID-19, los hospitales han sufrido cambios radi</w:t>
      </w:r>
      <w:r w:rsidR="00213AD7">
        <w:rPr>
          <w:noProof w:val="0"/>
        </w:rPr>
        <w:t>cales en sus procesos, espacios y</w:t>
      </w:r>
      <w:r w:rsidRPr="003663F0">
        <w:rPr>
          <w:noProof w:val="0"/>
        </w:rPr>
        <w:t xml:space="preserve"> roles profesionales; han visto su capacidad de gestión ampliada; han trabajado de manera multidisciplinar; han sido capaces de tomar decisiones clínicas de manera </w:t>
      </w:r>
      <w:r w:rsidR="00F9117F">
        <w:rPr>
          <w:noProof w:val="0"/>
        </w:rPr>
        <w:t>insólitamente</w:t>
      </w:r>
      <w:r w:rsidRPr="003663F0">
        <w:rPr>
          <w:noProof w:val="0"/>
        </w:rPr>
        <w:t xml:space="preserve"> ágil. </w:t>
      </w:r>
    </w:p>
    <w:p w14:paraId="0D30B3A1" w14:textId="59AF1E0C" w:rsidR="00063529" w:rsidRPr="003663F0" w:rsidRDefault="00063529" w:rsidP="003663F0">
      <w:pPr>
        <w:pStyle w:val="aTextoCafExperto"/>
        <w:rPr>
          <w:noProof w:val="0"/>
        </w:rPr>
      </w:pPr>
      <w:r w:rsidRPr="003663F0">
        <w:rPr>
          <w:noProof w:val="0"/>
        </w:rPr>
        <w:t>Los hospitales de nuestro sistema de salud son organizaciones donde se concentra el conocimiento especializado, la alta tecnología y una elevada capacidad de innovaci</w:t>
      </w:r>
      <w:r w:rsidR="00D50994" w:rsidRPr="003663F0">
        <w:rPr>
          <w:noProof w:val="0"/>
        </w:rPr>
        <w:t>ón.</w:t>
      </w:r>
      <w:r w:rsidR="00213AD7">
        <w:rPr>
          <w:noProof w:val="0"/>
        </w:rPr>
        <w:t xml:space="preserve"> Po</w:t>
      </w:r>
      <w:r w:rsidR="00F9117F">
        <w:rPr>
          <w:noProof w:val="0"/>
        </w:rPr>
        <w:t>r ello, vale la pena definir un</w:t>
      </w:r>
      <w:r w:rsidRPr="003663F0">
        <w:rPr>
          <w:noProof w:val="0"/>
        </w:rPr>
        <w:t xml:space="preserve"> modelo de hospital óptimo, que concentre </w:t>
      </w:r>
      <w:r w:rsidR="00795E23">
        <w:rPr>
          <w:noProof w:val="0"/>
        </w:rPr>
        <w:t xml:space="preserve">a </w:t>
      </w:r>
      <w:r w:rsidRPr="003663F0">
        <w:rPr>
          <w:noProof w:val="0"/>
        </w:rPr>
        <w:t>los pacientes más complejos</w:t>
      </w:r>
      <w:r w:rsidR="00093066">
        <w:rPr>
          <w:noProof w:val="0"/>
        </w:rPr>
        <w:t>, y</w:t>
      </w:r>
      <w:r w:rsidRPr="003663F0">
        <w:rPr>
          <w:noProof w:val="0"/>
        </w:rPr>
        <w:t xml:space="preserve"> que promueva la actividad no presencial</w:t>
      </w:r>
      <w:r w:rsidR="008A39C4">
        <w:rPr>
          <w:noProof w:val="0"/>
        </w:rPr>
        <w:t>, la</w:t>
      </w:r>
      <w:r w:rsidRPr="003663F0">
        <w:rPr>
          <w:noProof w:val="0"/>
        </w:rPr>
        <w:t xml:space="preserve"> domiciliaria y el trabajo en red; en resumen, que los hospitales sean organizaciones más líquidas, con capacidad de adapta</w:t>
      </w:r>
      <w:r w:rsidR="00093066">
        <w:rPr>
          <w:noProof w:val="0"/>
        </w:rPr>
        <w:t>ción</w:t>
      </w:r>
      <w:r w:rsidRPr="003663F0">
        <w:rPr>
          <w:noProof w:val="0"/>
        </w:rPr>
        <w:t xml:space="preserve"> a las necesidades de la</w:t>
      </w:r>
      <w:r w:rsidR="002A738E">
        <w:rPr>
          <w:noProof w:val="0"/>
        </w:rPr>
        <w:t xml:space="preserve"> nueva</w:t>
      </w:r>
      <w:r w:rsidRPr="003663F0">
        <w:rPr>
          <w:noProof w:val="0"/>
        </w:rPr>
        <w:t xml:space="preserve"> ciudadanía.</w:t>
      </w:r>
    </w:p>
    <w:p w14:paraId="77B5F00A" w14:textId="7F180121" w:rsidR="00063529" w:rsidRPr="00D50994" w:rsidRDefault="00D50994" w:rsidP="00AC6ADD">
      <w:pPr>
        <w:pStyle w:val="aSubtituloCafExperto"/>
      </w:pPr>
      <w:r w:rsidRPr="00D50994">
        <w:t>Rol de la atención primaria y comunitaria</w:t>
      </w:r>
    </w:p>
    <w:p w14:paraId="0D19A6F8" w14:textId="10B0385F" w:rsidR="0071367E" w:rsidRDefault="003663F0" w:rsidP="00E34AB2">
      <w:pPr>
        <w:pStyle w:val="aTextoCafExperto"/>
        <w:rPr>
          <w:noProof w:val="0"/>
        </w:rPr>
      </w:pPr>
      <w:r>
        <w:rPr>
          <w:noProof w:val="0"/>
        </w:rPr>
        <w:t>L</w:t>
      </w:r>
      <w:r w:rsidRPr="003663F0">
        <w:rPr>
          <w:noProof w:val="0"/>
        </w:rPr>
        <w:t xml:space="preserve">os sistemas sanitarios occidentales </w:t>
      </w:r>
      <w:r>
        <w:rPr>
          <w:noProof w:val="0"/>
        </w:rPr>
        <w:t>han estado tradicionalmente</w:t>
      </w:r>
      <w:r w:rsidRPr="003663F0">
        <w:rPr>
          <w:noProof w:val="0"/>
        </w:rPr>
        <w:t xml:space="preserve"> centrad</w:t>
      </w:r>
      <w:r>
        <w:rPr>
          <w:noProof w:val="0"/>
        </w:rPr>
        <w:t xml:space="preserve">os </w:t>
      </w:r>
      <w:r w:rsidRPr="003663F0">
        <w:rPr>
          <w:noProof w:val="0"/>
        </w:rPr>
        <w:t>en el paciente</w:t>
      </w:r>
      <w:r>
        <w:rPr>
          <w:noProof w:val="0"/>
        </w:rPr>
        <w:t>. Sin embargo, la situación de pandemia</w:t>
      </w:r>
      <w:r w:rsidRPr="003663F0">
        <w:rPr>
          <w:noProof w:val="0"/>
        </w:rPr>
        <w:t xml:space="preserve"> </w:t>
      </w:r>
      <w:r>
        <w:rPr>
          <w:noProof w:val="0"/>
        </w:rPr>
        <w:t>ha obligado a</w:t>
      </w:r>
      <w:r w:rsidRPr="003663F0">
        <w:rPr>
          <w:noProof w:val="0"/>
        </w:rPr>
        <w:t xml:space="preserve"> reemplazar </w:t>
      </w:r>
      <w:r>
        <w:rPr>
          <w:noProof w:val="0"/>
        </w:rPr>
        <w:t xml:space="preserve">este enfoque por uno </w:t>
      </w:r>
      <w:r w:rsidRPr="003663F0">
        <w:rPr>
          <w:noProof w:val="0"/>
        </w:rPr>
        <w:t>centrado en la comunidad</w:t>
      </w:r>
      <w:r>
        <w:rPr>
          <w:noProof w:val="0"/>
        </w:rPr>
        <w:t xml:space="preserve">. </w:t>
      </w:r>
    </w:p>
    <w:p w14:paraId="67578CB7" w14:textId="7510585E" w:rsidR="003663F0" w:rsidRDefault="0071367E" w:rsidP="00E34AB2">
      <w:pPr>
        <w:pStyle w:val="aTextoCafExperto"/>
        <w:rPr>
          <w:noProof w:val="0"/>
        </w:rPr>
      </w:pPr>
      <w:r>
        <w:rPr>
          <w:noProof w:val="0"/>
        </w:rPr>
        <w:t>La atención primaria debe rediseñarse para que</w:t>
      </w:r>
      <w:r w:rsidR="008A39C4">
        <w:rPr>
          <w:noProof w:val="0"/>
        </w:rPr>
        <w:t xml:space="preserve"> los</w:t>
      </w:r>
      <w:r>
        <w:rPr>
          <w:noProof w:val="0"/>
        </w:rPr>
        <w:t xml:space="preserve"> profesional</w:t>
      </w:r>
      <w:r w:rsidR="008A39C4">
        <w:rPr>
          <w:noProof w:val="0"/>
        </w:rPr>
        <w:t>es que la conforman</w:t>
      </w:r>
      <w:r>
        <w:rPr>
          <w:noProof w:val="0"/>
        </w:rPr>
        <w:t xml:space="preserve"> pueda</w:t>
      </w:r>
      <w:r w:rsidR="008A39C4">
        <w:rPr>
          <w:noProof w:val="0"/>
        </w:rPr>
        <w:t>n</w:t>
      </w:r>
      <w:r>
        <w:rPr>
          <w:noProof w:val="0"/>
        </w:rPr>
        <w:t xml:space="preserve"> desarrollar al máximo sus competencias. </w:t>
      </w:r>
      <w:r w:rsidR="003663F0">
        <w:rPr>
          <w:noProof w:val="0"/>
        </w:rPr>
        <w:t>Ahora existe la oportunidad de que la atención primaria asuma nuev</w:t>
      </w:r>
      <w:r w:rsidR="00182DB3">
        <w:rPr>
          <w:noProof w:val="0"/>
        </w:rPr>
        <w:t xml:space="preserve">as funciones, </w:t>
      </w:r>
      <w:r w:rsidR="00714C4C">
        <w:rPr>
          <w:noProof w:val="0"/>
        </w:rPr>
        <w:t xml:space="preserve">incorpore </w:t>
      </w:r>
      <w:r w:rsidR="003663F0">
        <w:rPr>
          <w:noProof w:val="0"/>
        </w:rPr>
        <w:t xml:space="preserve">nuevos roles </w:t>
      </w:r>
      <w:r w:rsidR="00714C4C">
        <w:rPr>
          <w:noProof w:val="0"/>
        </w:rPr>
        <w:t>profesionales (como los asistentes clínicos) y</w:t>
      </w:r>
      <w:r>
        <w:rPr>
          <w:noProof w:val="0"/>
        </w:rPr>
        <w:t xml:space="preserve"> desarrolle una atención más holística y fomente la autonomía de los pacientes y la atención domiciliaria.</w:t>
      </w:r>
    </w:p>
    <w:p w14:paraId="7248D243" w14:textId="5828985F" w:rsidR="0064312D" w:rsidRPr="0071367E" w:rsidRDefault="0071367E">
      <w:pPr>
        <w:pStyle w:val="aTextoCafExperto"/>
        <w:rPr>
          <w:noProof w:val="0"/>
        </w:rPr>
      </w:pPr>
      <w:r>
        <w:rPr>
          <w:noProof w:val="0"/>
        </w:rPr>
        <w:t>Para alcanzar</w:t>
      </w:r>
      <w:r w:rsidRPr="0071367E">
        <w:rPr>
          <w:noProof w:val="0"/>
        </w:rPr>
        <w:t xml:space="preserve"> un sistema sanitario próspero, </w:t>
      </w:r>
      <w:r w:rsidR="008A39C4">
        <w:rPr>
          <w:noProof w:val="0"/>
        </w:rPr>
        <w:t>es necesario</w:t>
      </w:r>
      <w:r>
        <w:rPr>
          <w:noProof w:val="0"/>
        </w:rPr>
        <w:t xml:space="preserve"> aplicar l</w:t>
      </w:r>
      <w:r w:rsidRPr="0071367E">
        <w:rPr>
          <w:noProof w:val="0"/>
        </w:rPr>
        <w:t xml:space="preserve">a visión comunitaria </w:t>
      </w:r>
      <w:r>
        <w:rPr>
          <w:noProof w:val="0"/>
        </w:rPr>
        <w:t>y perseverar en estos</w:t>
      </w:r>
      <w:r w:rsidRPr="0071367E">
        <w:rPr>
          <w:noProof w:val="0"/>
        </w:rPr>
        <w:t xml:space="preserve"> cambios latentes que </w:t>
      </w:r>
      <w:r>
        <w:rPr>
          <w:noProof w:val="0"/>
        </w:rPr>
        <w:t>aquellos que</w:t>
      </w:r>
      <w:r w:rsidRPr="0071367E">
        <w:rPr>
          <w:noProof w:val="0"/>
        </w:rPr>
        <w:t xml:space="preserve"> están en primera línea </w:t>
      </w:r>
      <w:r>
        <w:rPr>
          <w:noProof w:val="0"/>
        </w:rPr>
        <w:t xml:space="preserve">han </w:t>
      </w:r>
      <w:r w:rsidR="008A39C4">
        <w:rPr>
          <w:noProof w:val="0"/>
        </w:rPr>
        <w:t xml:space="preserve">estado </w:t>
      </w:r>
      <w:r>
        <w:rPr>
          <w:noProof w:val="0"/>
        </w:rPr>
        <w:t>impulsa</w:t>
      </w:r>
      <w:r w:rsidR="008A39C4">
        <w:rPr>
          <w:noProof w:val="0"/>
        </w:rPr>
        <w:t>n</w:t>
      </w:r>
      <w:r>
        <w:rPr>
          <w:noProof w:val="0"/>
        </w:rPr>
        <w:t>do</w:t>
      </w:r>
      <w:r w:rsidR="00213AD7">
        <w:rPr>
          <w:noProof w:val="0"/>
        </w:rPr>
        <w:t xml:space="preserve"> durante los últimos meses</w:t>
      </w:r>
      <w:r w:rsidRPr="0071367E">
        <w:rPr>
          <w:noProof w:val="0"/>
        </w:rPr>
        <w:t>.</w:t>
      </w:r>
      <w:r w:rsidR="0064312D">
        <w:rPr>
          <w:noProof w:val="0"/>
        </w:rPr>
        <w:t xml:space="preserve"> Ahora </w:t>
      </w:r>
      <w:r w:rsidR="0064312D" w:rsidRPr="00AC26B8">
        <w:rPr>
          <w:noProof w:val="0"/>
        </w:rPr>
        <w:t>es momento para analizar y evaluar qué es lo que ha funcionado y lo que no, para poder tomar decisiones basadas en la evidencia que permitan fortalecer nuestro sistema.</w:t>
      </w:r>
    </w:p>
    <w:sectPr w:rsidR="0064312D" w:rsidRPr="0071367E" w:rsidSect="00790F6F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2126" w:right="1134" w:bottom="1134" w:left="1134" w:header="0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D6159A" w14:textId="77777777" w:rsidR="00992EAB" w:rsidRDefault="00992EAB">
      <w:r>
        <w:separator/>
      </w:r>
    </w:p>
  </w:endnote>
  <w:endnote w:type="continuationSeparator" w:id="0">
    <w:p w14:paraId="4433A1C7" w14:textId="77777777" w:rsidR="00992EAB" w:rsidRDefault="00992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othamRounded-Book">
    <w:altName w:val="Calibri"/>
    <w:charset w:val="00"/>
    <w:family w:val="auto"/>
    <w:pitch w:val="variable"/>
    <w:sig w:usb0="A000007F" w:usb1="4000004A" w:usb2="00000000" w:usb3="00000000" w:csb0="0000000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C77F2" w14:textId="5BA78AC6" w:rsidR="00A40700" w:rsidRDefault="00F36F5F" w:rsidP="007927A2">
    <w:pPr>
      <w:pStyle w:val="Formatolibre"/>
      <w:rPr>
        <w:lang w:eastAsia="es-ES_tradnl" w:bidi="x-none"/>
      </w:rPr>
    </w:pPr>
    <w:r>
      <w:rPr>
        <w:noProof/>
        <w:lang w:val="en-US" w:eastAsia="zh-CN" w:bidi="th-TH"/>
      </w:rPr>
      <w:drawing>
        <wp:inline distT="0" distB="0" distL="0" distR="0" wp14:anchorId="4583BE66" wp14:editId="5CFBE034">
          <wp:extent cx="7560310" cy="466090"/>
          <wp:effectExtent l="0" t="0" r="8890" b="0"/>
          <wp:docPr id="85" name="Imagen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rior_word_piedepag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466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A2809" w14:textId="5641F6F3" w:rsidR="00790F6F" w:rsidRPr="00790F6F" w:rsidRDefault="00790F6F">
    <w:pPr>
      <w:pStyle w:val="Piedepgina"/>
      <w:jc w:val="center"/>
      <w:rPr>
        <w:rFonts w:ascii="Yu Gothic" w:eastAsia="Yu Gothic" w:hAnsi="Yu Gothic"/>
        <w:caps/>
        <w:color w:val="323E4F" w:themeColor="text2" w:themeShade="BF"/>
      </w:rPr>
    </w:pPr>
    <w:r w:rsidRPr="00790F6F">
      <w:rPr>
        <w:rFonts w:ascii="Yu Gothic" w:eastAsia="Yu Gothic" w:hAnsi="Yu Gothic"/>
        <w:caps/>
        <w:color w:val="323E4F" w:themeColor="text2" w:themeShade="BF"/>
      </w:rPr>
      <w:fldChar w:fldCharType="begin"/>
    </w:r>
    <w:r w:rsidRPr="00790F6F">
      <w:rPr>
        <w:rFonts w:ascii="Yu Gothic" w:eastAsia="Yu Gothic" w:hAnsi="Yu Gothic"/>
        <w:caps/>
        <w:color w:val="323E4F" w:themeColor="text2" w:themeShade="BF"/>
      </w:rPr>
      <w:instrText>PAGE   \* MERGEFORMAT</w:instrText>
    </w:r>
    <w:r w:rsidRPr="00790F6F">
      <w:rPr>
        <w:rFonts w:ascii="Yu Gothic" w:eastAsia="Yu Gothic" w:hAnsi="Yu Gothic"/>
        <w:caps/>
        <w:color w:val="323E4F" w:themeColor="text2" w:themeShade="BF"/>
      </w:rPr>
      <w:fldChar w:fldCharType="separate"/>
    </w:r>
    <w:r w:rsidR="00AC26B8" w:rsidRPr="00AC26B8">
      <w:rPr>
        <w:rFonts w:ascii="Yu Gothic" w:eastAsia="Yu Gothic" w:hAnsi="Yu Gothic"/>
        <w:caps/>
        <w:color w:val="323E4F" w:themeColor="text2" w:themeShade="BF"/>
        <w:lang w:val="es-ES"/>
      </w:rPr>
      <w:t>3</w:t>
    </w:r>
    <w:r w:rsidRPr="00790F6F">
      <w:rPr>
        <w:rFonts w:ascii="Yu Gothic" w:eastAsia="Yu Gothic" w:hAnsi="Yu Gothic"/>
        <w:caps/>
        <w:color w:val="323E4F" w:themeColor="text2" w:themeShade="BF"/>
      </w:rPr>
      <w:fldChar w:fldCharType="end"/>
    </w:r>
  </w:p>
  <w:p w14:paraId="071711E3" w14:textId="77777777" w:rsidR="00790F6F" w:rsidRDefault="00790F6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E9B668" w14:textId="77777777" w:rsidR="00992EAB" w:rsidRDefault="00992EAB">
      <w:r>
        <w:separator/>
      </w:r>
    </w:p>
  </w:footnote>
  <w:footnote w:type="continuationSeparator" w:id="0">
    <w:p w14:paraId="0E27C899" w14:textId="77777777" w:rsidR="00992EAB" w:rsidRDefault="00992E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0CDB7" w14:textId="74B7674B" w:rsidR="00A40700" w:rsidRDefault="00C607FD" w:rsidP="007927A2">
    <w:pPr>
      <w:pStyle w:val="Formatolibre"/>
      <w:rPr>
        <w:lang w:eastAsia="es-ES_tradnl" w:bidi="x-none"/>
      </w:rPr>
    </w:pPr>
    <w:r>
      <w:rPr>
        <w:noProof/>
        <w:lang w:val="en-US" w:eastAsia="zh-CN" w:bidi="th-TH"/>
      </w:rPr>
      <w:drawing>
        <wp:inline distT="0" distB="0" distL="0" distR="0" wp14:anchorId="3B029E42" wp14:editId="79592C4F">
          <wp:extent cx="7559040" cy="972312"/>
          <wp:effectExtent l="0" t="0" r="10160" b="0"/>
          <wp:docPr id="83" name="Imagen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nterior_word_encabez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972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C5D3D" w14:textId="563D6C15" w:rsidR="00A40700" w:rsidRDefault="007927A2" w:rsidP="007927A2">
    <w:pPr>
      <w:pStyle w:val="Formatolibre"/>
      <w:rPr>
        <w:lang w:eastAsia="es-ES_tradnl" w:bidi="x-none"/>
      </w:rPr>
    </w:pPr>
    <w:r>
      <w:rPr>
        <w:noProof/>
        <w:lang w:val="en-US" w:eastAsia="zh-CN" w:bidi="th-TH"/>
      </w:rPr>
      <w:drawing>
        <wp:anchor distT="0" distB="0" distL="114300" distR="114300" simplePos="0" relativeHeight="251658240" behindDoc="0" locked="0" layoutInCell="1" allowOverlap="1" wp14:anchorId="1C0A7256" wp14:editId="5A824B9C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59040" cy="972312"/>
          <wp:effectExtent l="0" t="0" r="10160" b="0"/>
          <wp:wrapNone/>
          <wp:docPr id="84" name="Imagen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nterior_word_encabez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972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A61BFE"/>
    <w:multiLevelType w:val="hybridMultilevel"/>
    <w:tmpl w:val="44166494"/>
    <w:lvl w:ilvl="0" w:tplc="E54E8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5C5B"/>
      </w:rPr>
    </w:lvl>
    <w:lvl w:ilvl="1" w:tplc="CBA29C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EC5C5B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9D30A1"/>
    <w:multiLevelType w:val="hybridMultilevel"/>
    <w:tmpl w:val="03121F9C"/>
    <w:lvl w:ilvl="0" w:tplc="309AE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9C25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F35C21"/>
    <w:multiLevelType w:val="hybridMultilevel"/>
    <w:tmpl w:val="1C80D404"/>
    <w:lvl w:ilvl="0" w:tplc="E54E8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5C5B"/>
      </w:rPr>
    </w:lvl>
    <w:lvl w:ilvl="1" w:tplc="CBA29C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EC5C5B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A337FC"/>
    <w:multiLevelType w:val="hybridMultilevel"/>
    <w:tmpl w:val="F3CEC5E0"/>
    <w:lvl w:ilvl="0" w:tplc="E54E8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5C5B"/>
      </w:rPr>
    </w:lvl>
    <w:lvl w:ilvl="1" w:tplc="9E162D8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99C25C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B5BBF"/>
    <w:multiLevelType w:val="hybridMultilevel"/>
    <w:tmpl w:val="64B88196"/>
    <w:lvl w:ilvl="0" w:tplc="309AE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9C25C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D9D"/>
    <w:rsid w:val="00043E56"/>
    <w:rsid w:val="00063529"/>
    <w:rsid w:val="00093066"/>
    <w:rsid w:val="000B3D4C"/>
    <w:rsid w:val="000C21FC"/>
    <w:rsid w:val="00182DB3"/>
    <w:rsid w:val="00191EC6"/>
    <w:rsid w:val="001A61D9"/>
    <w:rsid w:val="001F36AA"/>
    <w:rsid w:val="0021280F"/>
    <w:rsid w:val="00213AD7"/>
    <w:rsid w:val="002A738E"/>
    <w:rsid w:val="002F40D2"/>
    <w:rsid w:val="0031378E"/>
    <w:rsid w:val="00330AE7"/>
    <w:rsid w:val="003663F0"/>
    <w:rsid w:val="0039303D"/>
    <w:rsid w:val="003A23FF"/>
    <w:rsid w:val="0043685A"/>
    <w:rsid w:val="0046437A"/>
    <w:rsid w:val="004735A3"/>
    <w:rsid w:val="004753BF"/>
    <w:rsid w:val="00490AF7"/>
    <w:rsid w:val="004B11C7"/>
    <w:rsid w:val="004B1689"/>
    <w:rsid w:val="004F2B8E"/>
    <w:rsid w:val="005142C9"/>
    <w:rsid w:val="0054497F"/>
    <w:rsid w:val="00570B80"/>
    <w:rsid w:val="005A1929"/>
    <w:rsid w:val="005C466D"/>
    <w:rsid w:val="005D0895"/>
    <w:rsid w:val="005E061E"/>
    <w:rsid w:val="005E5ECF"/>
    <w:rsid w:val="005F599E"/>
    <w:rsid w:val="006313FA"/>
    <w:rsid w:val="0064312D"/>
    <w:rsid w:val="006F0D9D"/>
    <w:rsid w:val="006F6FDB"/>
    <w:rsid w:val="0071367E"/>
    <w:rsid w:val="00714C4C"/>
    <w:rsid w:val="00790F6F"/>
    <w:rsid w:val="007927A2"/>
    <w:rsid w:val="00795E23"/>
    <w:rsid w:val="007B09CC"/>
    <w:rsid w:val="007C5BC6"/>
    <w:rsid w:val="007D0ED8"/>
    <w:rsid w:val="007D380D"/>
    <w:rsid w:val="00852F37"/>
    <w:rsid w:val="00861F80"/>
    <w:rsid w:val="008A39C4"/>
    <w:rsid w:val="008A457C"/>
    <w:rsid w:val="008A6283"/>
    <w:rsid w:val="008E79D4"/>
    <w:rsid w:val="00932B3A"/>
    <w:rsid w:val="00941531"/>
    <w:rsid w:val="00992EAB"/>
    <w:rsid w:val="00A11C1E"/>
    <w:rsid w:val="00A40700"/>
    <w:rsid w:val="00A76709"/>
    <w:rsid w:val="00AC26B8"/>
    <w:rsid w:val="00AC6ADD"/>
    <w:rsid w:val="00B363D6"/>
    <w:rsid w:val="00B419F4"/>
    <w:rsid w:val="00B97E65"/>
    <w:rsid w:val="00BA650E"/>
    <w:rsid w:val="00BB2725"/>
    <w:rsid w:val="00BC50B3"/>
    <w:rsid w:val="00C011B5"/>
    <w:rsid w:val="00C42B2F"/>
    <w:rsid w:val="00C607FD"/>
    <w:rsid w:val="00C84C64"/>
    <w:rsid w:val="00CB3DAA"/>
    <w:rsid w:val="00D06B7A"/>
    <w:rsid w:val="00D47867"/>
    <w:rsid w:val="00D50994"/>
    <w:rsid w:val="00DA11D3"/>
    <w:rsid w:val="00DD7AA3"/>
    <w:rsid w:val="00E14690"/>
    <w:rsid w:val="00E34AB2"/>
    <w:rsid w:val="00EC640E"/>
    <w:rsid w:val="00F36F5F"/>
    <w:rsid w:val="00F9117F"/>
    <w:rsid w:val="00F93DB9"/>
    <w:rsid w:val="00FF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160FE4B4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 w:semiHidden="1" w:unhideWhenUsed="1"/>
    <w:lsdException w:name="HTML Preformatted" w:lock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" w:eastAsia="ヒラギノ角ゴ Pro W3" w:hAnsi="Times"/>
      <w:noProof/>
      <w:color w:val="000000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ormatolibre">
    <w:name w:val="Formato libre"/>
    <w:autoRedefine/>
    <w:rsid w:val="007927A2"/>
    <w:pPr>
      <w:tabs>
        <w:tab w:val="left" w:pos="0"/>
        <w:tab w:val="left" w:pos="708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</w:tabs>
    </w:pPr>
    <w:rPr>
      <w:rFonts w:ascii="Times" w:eastAsia="ヒラギノ角ゴ Pro W3" w:hAnsi="Times"/>
      <w:color w:val="000000"/>
      <w:lang w:eastAsia="en-US"/>
    </w:rPr>
  </w:style>
  <w:style w:type="paragraph" w:customStyle="1" w:styleId="Textoindependiente1">
    <w:name w:val="Texto independiente1"/>
    <w:autoRedefine/>
    <w:rsid w:val="00C607FD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pacing w:after="60" w:line="200" w:lineRule="exact"/>
      <w:jc w:val="both"/>
    </w:pPr>
    <w:rPr>
      <w:sz w:val="50"/>
      <w:szCs w:val="50"/>
      <w:lang w:val="es-ES"/>
    </w:rPr>
  </w:style>
  <w:style w:type="paragraph" w:customStyle="1" w:styleId="Textoindependiente21">
    <w:name w:val="Texto independiente 21"/>
    <w:autoRedefine/>
    <w:rPr>
      <w:rFonts w:ascii="Times" w:eastAsia="ヒラギノ角ゴ Pro W3" w:hAnsi="Times"/>
      <w:color w:val="12100E"/>
      <w:sz w:val="24"/>
      <w:lang w:eastAsia="en-US"/>
    </w:rPr>
  </w:style>
  <w:style w:type="paragraph" w:styleId="Encabezado">
    <w:name w:val="header"/>
    <w:basedOn w:val="Normal"/>
    <w:link w:val="EncabezadoCar"/>
    <w:uiPriority w:val="99"/>
    <w:locked/>
    <w:rsid w:val="00C607F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07FD"/>
    <w:rPr>
      <w:rFonts w:ascii="Times" w:eastAsia="ヒラギノ角ゴ Pro W3" w:hAnsi="Times"/>
      <w:color w:val="000000"/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locked/>
    <w:rsid w:val="00C607F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7FD"/>
    <w:rPr>
      <w:rFonts w:ascii="Times" w:eastAsia="ヒラギノ角ゴ Pro W3" w:hAnsi="Times"/>
      <w:color w:val="000000"/>
      <w:sz w:val="24"/>
      <w:szCs w:val="24"/>
      <w:lang w:eastAsia="en-US"/>
    </w:rPr>
  </w:style>
  <w:style w:type="paragraph" w:customStyle="1" w:styleId="Prrafobsico">
    <w:name w:val="[Párrafo básico]"/>
    <w:basedOn w:val="Normal"/>
    <w:link w:val="PrrafobsicoCar"/>
    <w:uiPriority w:val="99"/>
    <w:rsid w:val="00C607F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Times New Roman" w:hAnsi="MinionPro-Regular" w:cs="MinionPro-Regular"/>
      <w:lang w:eastAsia="es-ES_tradnl"/>
    </w:rPr>
  </w:style>
  <w:style w:type="paragraph" w:styleId="Prrafodelista">
    <w:name w:val="List Paragraph"/>
    <w:basedOn w:val="Normal"/>
    <w:uiPriority w:val="34"/>
    <w:qFormat/>
    <w:rsid w:val="00790F6F"/>
    <w:pPr>
      <w:ind w:left="720"/>
      <w:contextualSpacing/>
    </w:pPr>
  </w:style>
  <w:style w:type="paragraph" w:customStyle="1" w:styleId="aTituloCafExperto">
    <w:name w:val="a_Titulo Café Experto"/>
    <w:basedOn w:val="Normal"/>
    <w:link w:val="aTituloCafExpertoCar"/>
    <w:qFormat/>
    <w:rsid w:val="001A61D9"/>
    <w:pPr>
      <w:spacing w:before="1000"/>
    </w:pPr>
    <w:rPr>
      <w:rFonts w:asciiTheme="majorHAnsi" w:eastAsia="Yu Gothic" w:hAnsiTheme="majorHAnsi"/>
      <w:b/>
      <w:bCs/>
      <w:color w:val="173861"/>
      <w:sz w:val="50"/>
      <w:szCs w:val="50"/>
      <w:lang w:val="es-ES"/>
    </w:rPr>
  </w:style>
  <w:style w:type="paragraph" w:customStyle="1" w:styleId="aSubtituloCafExperto">
    <w:name w:val="a_Subtitulo Café Experto"/>
    <w:basedOn w:val="Normal"/>
    <w:link w:val="aSubtituloCafExpertoCar"/>
    <w:qFormat/>
    <w:rsid w:val="001A61D9"/>
    <w:pPr>
      <w:spacing w:before="200" w:line="276" w:lineRule="auto"/>
    </w:pPr>
    <w:rPr>
      <w:rFonts w:ascii="Calibri" w:eastAsia="Yu Gothic" w:hAnsi="Calibri"/>
      <w:b/>
      <w:bCs/>
      <w:color w:val="173861"/>
      <w:lang w:val="es-ES"/>
    </w:rPr>
  </w:style>
  <w:style w:type="character" w:customStyle="1" w:styleId="aTituloCafExpertoCar">
    <w:name w:val="a_Titulo Café Experto Car"/>
    <w:basedOn w:val="Fuentedeprrafopredeter"/>
    <w:link w:val="aTituloCafExperto"/>
    <w:rsid w:val="001A61D9"/>
    <w:rPr>
      <w:rFonts w:asciiTheme="majorHAnsi" w:eastAsia="Yu Gothic" w:hAnsiTheme="majorHAnsi"/>
      <w:b/>
      <w:bCs/>
      <w:noProof/>
      <w:color w:val="173861"/>
      <w:sz w:val="50"/>
      <w:szCs w:val="50"/>
      <w:lang w:val="es-ES" w:eastAsia="en-US"/>
    </w:rPr>
  </w:style>
  <w:style w:type="paragraph" w:customStyle="1" w:styleId="aTextoCafExperto">
    <w:name w:val="a_Texto Café Experto"/>
    <w:basedOn w:val="Prrafobsico"/>
    <w:link w:val="aTextoCafExpertoCar"/>
    <w:qFormat/>
    <w:rsid w:val="001A61D9"/>
    <w:pPr>
      <w:suppressAutoHyphens/>
      <w:spacing w:before="200" w:line="380" w:lineRule="exact"/>
      <w:jc w:val="both"/>
    </w:pPr>
    <w:rPr>
      <w:rFonts w:asciiTheme="majorHAnsi" w:eastAsia="Yu Gothic" w:hAnsiTheme="majorHAnsi" w:cs="GothamRounded-Book"/>
      <w:color w:val="173861"/>
      <w:spacing w:val="-2"/>
      <w:sz w:val="22"/>
      <w:szCs w:val="22"/>
    </w:rPr>
  </w:style>
  <w:style w:type="character" w:customStyle="1" w:styleId="aSubtituloCafExpertoCar">
    <w:name w:val="a_Subtitulo Café Experto Car"/>
    <w:basedOn w:val="Fuentedeprrafopredeter"/>
    <w:link w:val="aSubtituloCafExperto"/>
    <w:rsid w:val="001A61D9"/>
    <w:rPr>
      <w:rFonts w:ascii="Calibri" w:eastAsia="Yu Gothic" w:hAnsi="Calibri"/>
      <w:b/>
      <w:bCs/>
      <w:noProof/>
      <w:color w:val="173861"/>
      <w:sz w:val="24"/>
      <w:szCs w:val="24"/>
      <w:lang w:val="es-ES" w:eastAsia="en-US"/>
    </w:rPr>
  </w:style>
  <w:style w:type="character" w:customStyle="1" w:styleId="PrrafobsicoCar">
    <w:name w:val="[Párrafo básico] Car"/>
    <w:basedOn w:val="Fuentedeprrafopredeter"/>
    <w:link w:val="Prrafobsico"/>
    <w:uiPriority w:val="99"/>
    <w:rsid w:val="00AC6ADD"/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aTextoCafExpertoCar">
    <w:name w:val="a_Texto Café Experto Car"/>
    <w:basedOn w:val="PrrafobsicoCar"/>
    <w:link w:val="aTextoCafExperto"/>
    <w:rsid w:val="001A61D9"/>
    <w:rPr>
      <w:rFonts w:asciiTheme="majorHAnsi" w:eastAsia="Yu Gothic" w:hAnsiTheme="majorHAnsi" w:cs="GothamRounded-Book"/>
      <w:noProof/>
      <w:color w:val="173861"/>
      <w:spacing w:val="-2"/>
      <w:sz w:val="22"/>
      <w:szCs w:val="22"/>
    </w:rPr>
  </w:style>
  <w:style w:type="paragraph" w:styleId="Textodeglobo">
    <w:name w:val="Balloon Text"/>
    <w:basedOn w:val="Normal"/>
    <w:link w:val="TextodegloboCar"/>
    <w:semiHidden/>
    <w:unhideWhenUsed/>
    <w:locked/>
    <w:rsid w:val="00795E23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795E23"/>
    <w:rPr>
      <w:rFonts w:eastAsia="ヒラギノ角ゴ Pro W3"/>
      <w:noProof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1E92CDB5BFF40BA381FD545738D22" ma:contentTypeVersion="13" ma:contentTypeDescription="Create a new document." ma:contentTypeScope="" ma:versionID="505900fcd6c02bb55fcf5f5a6a5c7519">
  <xsd:schema xmlns:xsd="http://www.w3.org/2001/XMLSchema" xmlns:xs="http://www.w3.org/2001/XMLSchema" xmlns:p="http://schemas.microsoft.com/office/2006/metadata/properties" xmlns:ns3="8cefe4cb-040f-42aa-9fec-b533291fbb91" xmlns:ns4="a86b116f-e25e-4738-9a02-c3fe63a28c3e" targetNamespace="http://schemas.microsoft.com/office/2006/metadata/properties" ma:root="true" ma:fieldsID="5d71d0c959f82f47d541bc126cc4402a" ns3:_="" ns4:_="">
    <xsd:import namespace="8cefe4cb-040f-42aa-9fec-b533291fbb91"/>
    <xsd:import namespace="a86b116f-e25e-4738-9a02-c3fe63a28c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efe4cb-040f-42aa-9fec-b533291fbb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6b116f-e25e-4738-9a02-c3fe63a28c3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DC234D-941D-46F6-BEE9-12F2F96E1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F8EF13-D00A-4707-A114-540A6739CA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efe4cb-040f-42aa-9fec-b533291fbb91"/>
    <ds:schemaRef ds:uri="a86b116f-e25e-4738-9a02-c3fe63a28c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53858C-3C44-4B96-A7EF-F5A6CF067A30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a86b116f-e25e-4738-9a02-c3fe63a28c3e"/>
    <ds:schemaRef ds:uri="8cefe4cb-040f-42aa-9fec-b533291fbb91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F3217AD-AB3C-43EC-A766-AA5909827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538</Words>
  <Characters>2999</Characters>
  <Application>Microsoft Office Word</Application>
  <DocSecurity>4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3530</CharactersWithSpaces>
  <SharedDoc>false</SharedDoc>
  <HLinks>
    <vt:vector size="6" baseType="variant">
      <vt:variant>
        <vt:i4>589903</vt:i4>
      </vt:variant>
      <vt:variant>
        <vt:i4>-1</vt:i4>
      </vt:variant>
      <vt:variant>
        <vt:i4>1032</vt:i4>
      </vt:variant>
      <vt:variant>
        <vt:i4>1</vt:i4>
      </vt:variant>
      <vt:variant>
        <vt:lpwstr>papelCarta_IIforo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judith urbano</dc:creator>
  <cp:keywords/>
  <cp:lastModifiedBy>Crusellas,Claudia (HP Com MA) BI-ES-S</cp:lastModifiedBy>
  <cp:revision>2</cp:revision>
  <dcterms:created xsi:type="dcterms:W3CDTF">2020-06-30T08:24:00Z</dcterms:created>
  <dcterms:modified xsi:type="dcterms:W3CDTF">2020-06-30T08:24:00Z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0x01010008D1E92CDB5BFF40BA381FD545738D22</vt:lpwstr>
  </property>
</Properties>
</file>